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/>
          <w:b/>
          <w:bCs/>
          <w:color w:val="auto"/>
          <w:sz w:val="32"/>
          <w:szCs w:val="36"/>
          <w:lang w:eastAsia="zh-CN"/>
        </w:rPr>
      </w:pPr>
      <w:r>
        <w:rPr>
          <w:rFonts w:ascii="黑体" w:hAnsi="黑体" w:eastAsia="黑体"/>
          <w:b/>
          <w:bCs/>
          <w:color w:val="auto"/>
          <w:sz w:val="32"/>
          <w:szCs w:val="36"/>
        </w:rPr>
        <w:t>坂上小学领导分工</w:t>
      </w:r>
      <w:r>
        <w:rPr>
          <w:rFonts w:hint="eastAsia" w:ascii="黑体" w:hAnsi="黑体" w:eastAsia="黑体"/>
          <w:b/>
          <w:bCs/>
          <w:color w:val="auto"/>
          <w:sz w:val="32"/>
          <w:szCs w:val="36"/>
        </w:rPr>
        <w:t>202</w:t>
      </w:r>
      <w:r>
        <w:rPr>
          <w:rFonts w:hint="eastAsia" w:ascii="黑体" w:hAnsi="黑体" w:eastAsia="黑体"/>
          <w:b/>
          <w:bCs/>
          <w:color w:val="auto"/>
          <w:sz w:val="32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 w:val="32"/>
          <w:szCs w:val="36"/>
        </w:rPr>
        <w:t>.</w:t>
      </w:r>
      <w:r>
        <w:rPr>
          <w:rFonts w:hint="eastAsia" w:ascii="黑体" w:hAnsi="黑体" w:eastAsia="黑体"/>
          <w:b/>
          <w:bCs/>
          <w:color w:val="auto"/>
          <w:sz w:val="32"/>
          <w:szCs w:val="36"/>
          <w:lang w:val="en-US" w:eastAsia="zh-CN"/>
        </w:rPr>
        <w:t>8</w:t>
      </w:r>
    </w:p>
    <w:tbl>
      <w:tblPr>
        <w:tblStyle w:val="4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416"/>
        <w:gridCol w:w="1554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6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务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jc w:val="center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6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室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李  鹰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校长</w:t>
            </w:r>
          </w:p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hint="eastAsia" w:asci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主持学校行政工作和党建工作，分管人事、财务、后勤、学校主动发展、学校特色文化建设。蹲点财务中心及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658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庄彩华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hint="default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负责校内日常管理。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分管教学、科研、信息技术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课程建设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教师发展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督导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教师交流、职评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聘用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招生、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特色创建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蹲点课程中心、教师中心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低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吴军波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兼任党支部组织委员，分管德育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法制、心理健康等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、工会、师德建设、督学、文明单位。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负责教师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月常规考勤考核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德育队伍管理、班队管理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英语教学等。蹲点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学生中心和</w:t>
            </w:r>
            <w:r>
              <w:rPr>
                <w:rFonts w:hint="eastAsia" w:ascii="宋体" w:hAnsi="宋体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朱泽砚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兼任党支部宣传委员，分管纪检、宣传、安全、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校车、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档案、图书馆、教育装备、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食堂、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后勤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体卫健、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校园环境卫生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乡村少年宫、社团活动、学生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艺体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竞赛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</w:rPr>
              <w:t>蹲点服务中心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心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张驾鹰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主持学生中心工作。具体负责学校人事信息、党建工作、师德建设、学校政府信息公开、来文处理、会议安排与记录、大事记载、法人年检、档案管理、对外接待等工作，统领全校的地方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课程教学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庄浩华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协助学生中心工作。具体负责关工委、家长学校、学生德育常规及竞赛、学生艺术竞赛（含戏曲）、班队建设、社团活动、乡村少年宫、德育课题等相关工作。统领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艺术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教学。蹲点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ind w:right="225"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孙  艳</w:t>
            </w:r>
          </w:p>
          <w:p>
            <w:pPr>
              <w:widowControl/>
              <w:spacing w:line="320" w:lineRule="exact"/>
              <w:ind w:right="225"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（王蕾）</w:t>
            </w:r>
          </w:p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副主任</w:t>
            </w:r>
          </w:p>
          <w:p>
            <w:pPr>
              <w:widowControl/>
              <w:spacing w:line="320" w:lineRule="exact"/>
              <w:ind w:right="225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（总辅导员）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协助学生中心工作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主持少先队工作。具体负责少先队常规建设、竞赛及考核工作，班主任（辅导员)考核、红领巾监督岗及学生行为规范等常规管理、每周校园播报工作。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 w:hRule="atLeast"/>
          <w:jc w:val="center"/>
        </w:trPr>
        <w:tc>
          <w:tcPr>
            <w:tcW w:w="6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程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心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何迎霞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主持课程中心工作。做好招生工作和代课教师聘用、教学常规及教学质量的监控与考核，具体负责课程建设、教学调研、教学竞赛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课务编排等。统领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全校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语文、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和书法教学。蹲点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蒋  亚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协助课程中心工作。具体负责督学工作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融合教育、科技、地方及校本教材实施、课务调排、教学资料管理，分管教研组、备课组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配合做好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积分入学、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招生等相关工作。统领全校数学、科学教学。蹲点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沈新春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协助课程中心工作。具体负责学籍管理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红十字会工作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健康卫生，配合做好课程中心相关工作。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健康与卫生教学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数学课题，协管课程建设、数学教学。蹲点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年级。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钱  佳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 w:firstLine="240" w:firstLineChars="100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协助课程中心工作。统领学校综合实践教学、语文课题管理。协助做好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教研组、备课组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语文、品德、书法教学、课程建设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党建、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学校主动发展、特色文化建设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6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师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心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盛晓虎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right="225" w:firstLine="240" w:firstLineChars="100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主持教师中心工作。具体负责教师职称评定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教师专业发展、课题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申报与考核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、各级各类评先评优、体育教学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竞赛、新闻宣传与审核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术科课题管理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，协管课程建设。蹲点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right="225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周  菁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left="225" w:right="225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0" w:lineRule="exact"/>
              <w:ind w:right="225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协助教师中心工作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协助工会、师德建设，主持团支部工作。具体负责教师培训、继续教育、青年教师团建、基本功竞赛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及比武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、英语课题管理，论文的组织与评比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协管英语教学。蹲点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服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心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何文明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主持服务中心工作。具体负责学校安全、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校车管理、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基础建设、设施维护、环境卫生、学生保险（体育）、安全教育、食堂管理、物资采购、教材发放等。蹲点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朱  成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协助服务中心工作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具体负责信息化网络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，固定资产电子化管理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信息化教育装备建设与维护、师生信息技术竞赛活动、信息技术教学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协助做好全校政府信息公开，服务中心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金  蕾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 w:rightChars="0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协助服务中心工作。具体负责安全教育、环境卫生、后勤、安全等台账资料、服务工作，做好图书馆与书香校园的建设工作，协助物资采购，配合食堂做好阳光食堂上报等。蹲点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hint="default" w:ascii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蒋旭盛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 w:firstLine="240" w:firstLineChars="100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科  员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 w:rightChars="0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协助服务中心工作。具体负责师生核酸检测，因病缺课上报等工作，配合做好安全教育、安全演练、做好安全资料收集等。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  <w:jc w:val="center"/>
        </w:trPr>
        <w:tc>
          <w:tcPr>
            <w:tcW w:w="6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财务</w:t>
            </w:r>
          </w:p>
          <w:p>
            <w:pPr>
              <w:widowControl/>
              <w:spacing w:line="320" w:lineRule="exact"/>
              <w:ind w:right="225"/>
              <w:jc w:val="both"/>
              <w:rPr>
                <w:rFonts w:ascii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zCs w:val="24"/>
              </w:rPr>
              <w:t>中心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王惠芬</w:t>
            </w:r>
          </w:p>
        </w:tc>
        <w:tc>
          <w:tcPr>
            <w:tcW w:w="15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left="225"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主任</w:t>
            </w:r>
          </w:p>
        </w:tc>
        <w:tc>
          <w:tcPr>
            <w:tcW w:w="5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right="225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主持财务中心工作。做好行政、食堂、工会财务统计，做好教职工人事信息工作及资产管理等工作。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协助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数学教学及教师数学竞赛活动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蹲点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年级</w:t>
            </w:r>
          </w:p>
        </w:tc>
      </w:tr>
    </w:tbl>
    <w:p>
      <w:pPr>
        <w:widowControl/>
        <w:spacing w:line="320" w:lineRule="exact"/>
        <w:ind w:right="375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备注：</w:t>
      </w:r>
      <w:r>
        <w:rPr>
          <w:rFonts w:hint="eastAsia" w:ascii="宋体" w:hAnsi="宋体"/>
          <w:b/>
          <w:color w:val="auto"/>
          <w:kern w:val="0"/>
          <w:sz w:val="24"/>
          <w:szCs w:val="24"/>
        </w:rPr>
        <w:t>1.中层调研员职责：</w:t>
      </w:r>
    </w:p>
    <w:p>
      <w:pPr>
        <w:pStyle w:val="6"/>
        <w:widowControl/>
        <w:spacing w:line="340" w:lineRule="exact"/>
        <w:ind w:left="240" w:right="375" w:firstLine="0" w:firstLineChars="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（1）庄旭东：具体做好食堂管理工作、“阳光餐饮”信息化平台实施。</w:t>
      </w:r>
    </w:p>
    <w:p>
      <w:pPr>
        <w:widowControl/>
        <w:spacing w:line="320" w:lineRule="exact"/>
        <w:ind w:right="375" w:firstLine="240" w:firstLineChars="100"/>
        <w:jc w:val="left"/>
        <w:rPr>
          <w:rFonts w:ascii="宋体" w:hAnsi="Times New Roman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（2）</w:t>
      </w:r>
      <w:r>
        <w:rPr>
          <w:rFonts w:hint="eastAsia" w:ascii="宋体" w:hAnsi="Times New Roman"/>
          <w:color w:val="auto"/>
          <w:kern w:val="0"/>
          <w:sz w:val="24"/>
          <w:szCs w:val="24"/>
        </w:rPr>
        <w:t>刘</w:t>
      </w:r>
      <w:r>
        <w:rPr>
          <w:rFonts w:hint="eastAsia" w:ascii="宋体" w:hAnsi="Times New Roman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Times New Roman"/>
          <w:color w:val="auto"/>
          <w:kern w:val="0"/>
          <w:sz w:val="24"/>
          <w:szCs w:val="24"/>
        </w:rPr>
        <w:t>芳：</w:t>
      </w:r>
      <w:r>
        <w:rPr>
          <w:rFonts w:hint="eastAsia" w:ascii="宋体" w:hAnsi="Times New Roman"/>
          <w:color w:val="auto"/>
          <w:kern w:val="0"/>
          <w:sz w:val="24"/>
          <w:szCs w:val="24"/>
          <w:lang w:val="en-US" w:eastAsia="zh-CN"/>
        </w:rPr>
        <w:t>指导</w:t>
      </w:r>
      <w:r>
        <w:rPr>
          <w:rFonts w:hint="eastAsia" w:ascii="宋体" w:hAnsi="宋体"/>
          <w:color w:val="auto"/>
          <w:kern w:val="0"/>
          <w:sz w:val="24"/>
          <w:szCs w:val="24"/>
        </w:rPr>
        <w:t>语文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教学、语文</w:t>
      </w:r>
      <w:r>
        <w:rPr>
          <w:rFonts w:hint="eastAsia" w:ascii="宋体" w:hAnsi="宋体"/>
          <w:color w:val="auto"/>
          <w:kern w:val="0"/>
          <w:sz w:val="24"/>
          <w:szCs w:val="24"/>
        </w:rPr>
        <w:t>课题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教研组、备课组等引领性工作</w:t>
      </w:r>
      <w:r>
        <w:rPr>
          <w:rFonts w:hint="eastAsia" w:ascii="宋体" w:hAnsi="宋体"/>
          <w:color w:val="auto"/>
          <w:kern w:val="0"/>
          <w:sz w:val="24"/>
          <w:szCs w:val="24"/>
        </w:rPr>
        <w:t>。</w:t>
      </w:r>
    </w:p>
    <w:p>
      <w:pPr>
        <w:widowControl/>
        <w:spacing w:line="320" w:lineRule="exact"/>
        <w:ind w:right="375"/>
        <w:jc w:val="left"/>
        <w:rPr>
          <w:rFonts w:ascii="宋体" w:hAnsi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color w:val="auto"/>
          <w:kern w:val="0"/>
          <w:sz w:val="24"/>
          <w:szCs w:val="24"/>
        </w:rPr>
        <w:t>2.网管员职责：</w:t>
      </w:r>
    </w:p>
    <w:p>
      <w:pPr>
        <w:widowControl/>
        <w:spacing w:line="320" w:lineRule="exact"/>
        <w:ind w:right="375" w:firstLine="240" w:firstLineChars="10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时昕：具体做好学校信息化建设及网络安全管理、网站信息化设备维修及维护、学校监控的日常维护、摄影摄像编辑工作，电脑常规维修。做好校园广播系统的建设与维护。</w:t>
      </w:r>
    </w:p>
    <w:p>
      <w:pPr>
        <w:widowControl/>
        <w:spacing w:line="320" w:lineRule="exact"/>
        <w:ind w:right="375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3.带★者为蹲点年级第一责任人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</w:rPr>
        <w:t>每天必须做好巡查和记载工作。每位行政蹲点各年级，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做好巡查、指导工作</w:t>
      </w:r>
      <w:r>
        <w:rPr>
          <w:rFonts w:hint="eastAsia" w:ascii="宋体" w:hAnsi="宋体"/>
          <w:color w:val="auto"/>
          <w:kern w:val="0"/>
          <w:sz w:val="24"/>
          <w:szCs w:val="24"/>
        </w:rPr>
        <w:t>，参与各年级活动，协助年级组长处理有关事务。</w:t>
      </w:r>
    </w:p>
    <w:p>
      <w:pPr>
        <w:widowControl/>
        <w:spacing w:line="320" w:lineRule="exact"/>
        <w:ind w:right="375"/>
        <w:jc w:val="left"/>
        <w:rPr>
          <w:rFonts w:hint="eastAsia" w:ascii="宋体" w:hAnsi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  <w:lang w:val="en-US" w:eastAsia="zh-CN"/>
        </w:rPr>
        <w:t>4.特别说明：2022年8月-2024年7月，孙艳在星河实验小学顶岗交流，学校的少先队工作具体负责，孙艳做好指导、对接工作。创新优期间，孙艳的行政工作重心仍在坂小，需做好规划、参与、指导工作。</w:t>
      </w:r>
    </w:p>
    <w:p>
      <w:pPr>
        <w:widowControl/>
        <w:spacing w:line="320" w:lineRule="exact"/>
        <w:ind w:right="375"/>
        <w:jc w:val="left"/>
        <w:rPr>
          <w:rFonts w:hint="default" w:ascii="宋体" w:hAnsi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>5.张蓓莉，杨璐任大队辅导员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GZiYmQ0OTE0ZWYyMjE4OWViMTg3NGVlZjUwMjYifQ=="/>
  </w:docVars>
  <w:rsids>
    <w:rsidRoot w:val="00103F48"/>
    <w:rsid w:val="00041213"/>
    <w:rsid w:val="00043266"/>
    <w:rsid w:val="000A3E71"/>
    <w:rsid w:val="000F76B2"/>
    <w:rsid w:val="00103F48"/>
    <w:rsid w:val="0016534A"/>
    <w:rsid w:val="001A500A"/>
    <w:rsid w:val="001B0749"/>
    <w:rsid w:val="001C49B9"/>
    <w:rsid w:val="00273643"/>
    <w:rsid w:val="00293C42"/>
    <w:rsid w:val="00293CD7"/>
    <w:rsid w:val="002D322A"/>
    <w:rsid w:val="00303762"/>
    <w:rsid w:val="00307E08"/>
    <w:rsid w:val="0033266E"/>
    <w:rsid w:val="0034513F"/>
    <w:rsid w:val="003B1D64"/>
    <w:rsid w:val="003D7FBD"/>
    <w:rsid w:val="003F4803"/>
    <w:rsid w:val="004236D7"/>
    <w:rsid w:val="0047361C"/>
    <w:rsid w:val="004A0F4D"/>
    <w:rsid w:val="00533D13"/>
    <w:rsid w:val="005819D0"/>
    <w:rsid w:val="005A72CC"/>
    <w:rsid w:val="00622C49"/>
    <w:rsid w:val="00625F30"/>
    <w:rsid w:val="00632352"/>
    <w:rsid w:val="00636058"/>
    <w:rsid w:val="0065347F"/>
    <w:rsid w:val="00661C90"/>
    <w:rsid w:val="006A617D"/>
    <w:rsid w:val="006B43CE"/>
    <w:rsid w:val="00764D82"/>
    <w:rsid w:val="0079559B"/>
    <w:rsid w:val="00834332"/>
    <w:rsid w:val="00881540"/>
    <w:rsid w:val="008D084C"/>
    <w:rsid w:val="008D4B1C"/>
    <w:rsid w:val="00901F95"/>
    <w:rsid w:val="00910E8A"/>
    <w:rsid w:val="0094587C"/>
    <w:rsid w:val="00955789"/>
    <w:rsid w:val="0097683A"/>
    <w:rsid w:val="009D7FE5"/>
    <w:rsid w:val="009E1180"/>
    <w:rsid w:val="00A23B50"/>
    <w:rsid w:val="00A361B0"/>
    <w:rsid w:val="00A4079F"/>
    <w:rsid w:val="00A941D6"/>
    <w:rsid w:val="00AE4502"/>
    <w:rsid w:val="00B242FF"/>
    <w:rsid w:val="00B447C0"/>
    <w:rsid w:val="00BA6C36"/>
    <w:rsid w:val="00BC0B5E"/>
    <w:rsid w:val="00BF6647"/>
    <w:rsid w:val="00C279B9"/>
    <w:rsid w:val="00C762A0"/>
    <w:rsid w:val="00C93E9A"/>
    <w:rsid w:val="00CC5A4F"/>
    <w:rsid w:val="00CC6321"/>
    <w:rsid w:val="00D5058A"/>
    <w:rsid w:val="00DB14EC"/>
    <w:rsid w:val="00DB358D"/>
    <w:rsid w:val="00DC19B1"/>
    <w:rsid w:val="00E14269"/>
    <w:rsid w:val="00E206DC"/>
    <w:rsid w:val="00E37293"/>
    <w:rsid w:val="00E737B0"/>
    <w:rsid w:val="00E84215"/>
    <w:rsid w:val="00E96253"/>
    <w:rsid w:val="00F37D9A"/>
    <w:rsid w:val="00F74709"/>
    <w:rsid w:val="00FA3B5D"/>
    <w:rsid w:val="0DE94EC2"/>
    <w:rsid w:val="11F3122B"/>
    <w:rsid w:val="14AB748E"/>
    <w:rsid w:val="1839737B"/>
    <w:rsid w:val="1B8B0868"/>
    <w:rsid w:val="219B439A"/>
    <w:rsid w:val="23975E8D"/>
    <w:rsid w:val="2412168C"/>
    <w:rsid w:val="261D4D9B"/>
    <w:rsid w:val="26826C03"/>
    <w:rsid w:val="2C11467B"/>
    <w:rsid w:val="2E814B52"/>
    <w:rsid w:val="2F536C15"/>
    <w:rsid w:val="30457C94"/>
    <w:rsid w:val="31156E2D"/>
    <w:rsid w:val="328946C5"/>
    <w:rsid w:val="3AA53E20"/>
    <w:rsid w:val="3AE6672A"/>
    <w:rsid w:val="3E1F2B82"/>
    <w:rsid w:val="3F513002"/>
    <w:rsid w:val="4632395A"/>
    <w:rsid w:val="497A453A"/>
    <w:rsid w:val="4B216F96"/>
    <w:rsid w:val="4CA44C35"/>
    <w:rsid w:val="4E7942D3"/>
    <w:rsid w:val="4ECB00E2"/>
    <w:rsid w:val="4ECD379E"/>
    <w:rsid w:val="53CF59E7"/>
    <w:rsid w:val="58964AD4"/>
    <w:rsid w:val="5B9669CB"/>
    <w:rsid w:val="61CB54B4"/>
    <w:rsid w:val="647F124F"/>
    <w:rsid w:val="6ABA6BF4"/>
    <w:rsid w:val="6AF7521A"/>
    <w:rsid w:val="6D160D39"/>
    <w:rsid w:val="74CB014F"/>
    <w:rsid w:val="7DF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1898</Words>
  <Characters>1915</Characters>
  <Lines>13</Lines>
  <Paragraphs>3</Paragraphs>
  <TotalTime>307</TotalTime>
  <ScaleCrop>false</ScaleCrop>
  <LinksUpToDate>false</LinksUpToDate>
  <CharactersWithSpaces>1942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2019-08-27T00:39:00Z</dcterms:created>
  <dc:creator>周小芬</dc:creator>
  <cp:lastModifiedBy>lenovo</cp:lastModifiedBy>
  <cp:lastPrinted>2022-08-27T00:22:55Z</cp:lastPrinted>
  <dcterms:modified xsi:type="dcterms:W3CDTF">2022-08-27T04:52:26Z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AABA202FCB3F4E3EB5FAC99D7EE8CEE8</vt:lpwstr>
  </property>
</Properties>
</file>